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F62" w:rsidRDefault="00FD3F62"/>
    <w:p w:rsidR="00BE7F91" w:rsidRPr="00BE7F91" w:rsidRDefault="00BE7F91" w:rsidP="00BE7F91">
      <w:pPr>
        <w:jc w:val="center"/>
        <w:rPr>
          <w:rFonts w:ascii="Times New Roman" w:hAnsi="Times New Roman"/>
          <w:b/>
          <w:sz w:val="32"/>
          <w:szCs w:val="32"/>
          <w:lang w:val="kk-KZ"/>
        </w:rPr>
      </w:pPr>
      <w:r w:rsidRPr="00BE7F91">
        <w:rPr>
          <w:rFonts w:ascii="Times New Roman" w:hAnsi="Times New Roman"/>
          <w:b/>
          <w:sz w:val="32"/>
          <w:szCs w:val="32"/>
        </w:rPr>
        <w:t>1 рубеж</w:t>
      </w:r>
      <w:r w:rsidRPr="00BE7F91">
        <w:rPr>
          <w:rFonts w:ascii="Times New Roman" w:hAnsi="Times New Roman"/>
          <w:b/>
          <w:sz w:val="32"/>
          <w:szCs w:val="32"/>
          <w:lang w:val="kk-KZ"/>
        </w:rPr>
        <w:t>дік бақ</w:t>
      </w:r>
      <w:proofErr w:type="gramStart"/>
      <w:r w:rsidRPr="00BE7F91">
        <w:rPr>
          <w:rFonts w:ascii="Times New Roman" w:hAnsi="Times New Roman"/>
          <w:b/>
          <w:sz w:val="32"/>
          <w:szCs w:val="32"/>
          <w:lang w:val="kk-KZ"/>
        </w:rPr>
        <w:t>ылау</w:t>
      </w:r>
      <w:proofErr w:type="gramEnd"/>
      <w:r w:rsidRPr="00BE7F91">
        <w:rPr>
          <w:rFonts w:ascii="Times New Roman" w:hAnsi="Times New Roman"/>
          <w:b/>
          <w:sz w:val="32"/>
          <w:szCs w:val="32"/>
          <w:lang w:val="kk-KZ"/>
        </w:rPr>
        <w:t>ға арналған сұрақтар</w:t>
      </w:r>
    </w:p>
    <w:p w:rsidR="00BE7F91" w:rsidRDefault="00BE7F91"/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8069"/>
      </w:tblGrid>
      <w:tr w:rsidR="00BE7F91" w:rsidRPr="00BE7F91" w:rsidTr="00BE7F91">
        <w:trPr>
          <w:cantSplit/>
          <w:trHeight w:val="549"/>
        </w:trPr>
        <w:tc>
          <w:tcPr>
            <w:tcW w:w="720" w:type="dxa"/>
          </w:tcPr>
          <w:p w:rsidR="00BE7F91" w:rsidRPr="00BE7F91" w:rsidRDefault="00BE7F91" w:rsidP="002513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b/>
                <w:bCs/>
                <w:sz w:val="32"/>
                <w:szCs w:val="32"/>
                <w:lang w:val="kk-KZ"/>
              </w:rPr>
              <w:t>№</w:t>
            </w:r>
          </w:p>
        </w:tc>
        <w:tc>
          <w:tcPr>
            <w:tcW w:w="8069" w:type="dxa"/>
          </w:tcPr>
          <w:p w:rsidR="00BE7F91" w:rsidRPr="00BE7F91" w:rsidRDefault="004C6F00" w:rsidP="002513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  <w:lang w:val="kk-KZ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  <w:lang w:val="kk-KZ"/>
              </w:rPr>
              <w:t>Сұрақтың</w:t>
            </w:r>
            <w:r w:rsidR="00BE7F91" w:rsidRPr="00BE7F91">
              <w:rPr>
                <w:rFonts w:ascii="Times New Roman" w:hAnsi="Times New Roman"/>
                <w:b/>
                <w:bCs/>
                <w:sz w:val="32"/>
                <w:szCs w:val="32"/>
                <w:lang w:val="kk-KZ"/>
              </w:rPr>
              <w:t xml:space="preserve"> мазмұны</w:t>
            </w:r>
          </w:p>
        </w:tc>
      </w:tr>
      <w:tr w:rsidR="00BE7F91" w:rsidRPr="00BE7F91" w:rsidTr="00BE7F91">
        <w:trPr>
          <w:cantSplit/>
        </w:trPr>
        <w:tc>
          <w:tcPr>
            <w:tcW w:w="720" w:type="dxa"/>
          </w:tcPr>
          <w:p w:rsidR="00BE7F91" w:rsidRPr="00BE7F91" w:rsidRDefault="00BE7F91" w:rsidP="002513C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1</w:t>
            </w:r>
          </w:p>
        </w:tc>
        <w:tc>
          <w:tcPr>
            <w:tcW w:w="8069" w:type="dxa"/>
            <w:vAlign w:val="bottom"/>
          </w:tcPr>
          <w:p w:rsidR="00BE7F91" w:rsidRPr="00BE7F91" w:rsidRDefault="00BE7F91" w:rsidP="002513CB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Жалпы мемлекеттік басқарудың және оның ішінде экономиканы мемлекеттік басқарудың теориялық негіздері</w:t>
            </w:r>
          </w:p>
        </w:tc>
      </w:tr>
      <w:tr w:rsidR="00BE7F91" w:rsidRPr="00BE7F91" w:rsidTr="00BE7F91">
        <w:trPr>
          <w:cantSplit/>
        </w:trPr>
        <w:tc>
          <w:tcPr>
            <w:tcW w:w="720" w:type="dxa"/>
          </w:tcPr>
          <w:p w:rsidR="00BE7F91" w:rsidRPr="00BE7F91" w:rsidRDefault="00BE7F91" w:rsidP="002513C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2</w:t>
            </w:r>
          </w:p>
        </w:tc>
        <w:tc>
          <w:tcPr>
            <w:tcW w:w="8069" w:type="dxa"/>
            <w:vAlign w:val="bottom"/>
          </w:tcPr>
          <w:p w:rsidR="00BE7F91" w:rsidRPr="00BE7F91" w:rsidRDefault="00BE7F91" w:rsidP="002513CB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Мемлекетті ұйымдастыру және оның негізгі формалары.</w:t>
            </w:r>
          </w:p>
        </w:tc>
      </w:tr>
      <w:tr w:rsidR="00BE7F91" w:rsidRPr="00BE7F91" w:rsidTr="00BE7F91">
        <w:trPr>
          <w:cantSplit/>
        </w:trPr>
        <w:tc>
          <w:tcPr>
            <w:tcW w:w="720" w:type="dxa"/>
          </w:tcPr>
          <w:p w:rsidR="00BE7F91" w:rsidRPr="00BE7F91" w:rsidRDefault="00BE7F91" w:rsidP="002513C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3</w:t>
            </w:r>
          </w:p>
        </w:tc>
        <w:tc>
          <w:tcPr>
            <w:tcW w:w="8069" w:type="dxa"/>
            <w:vAlign w:val="bottom"/>
          </w:tcPr>
          <w:p w:rsidR="00BE7F91" w:rsidRPr="00BE7F91" w:rsidRDefault="00BE7F91" w:rsidP="002513CB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Мемлекеттік басқарудың функционалдық және экономикалық астарлары</w:t>
            </w:r>
          </w:p>
        </w:tc>
      </w:tr>
      <w:tr w:rsidR="00BE7F91" w:rsidRPr="00BE7F91" w:rsidTr="00BE7F91">
        <w:trPr>
          <w:cantSplit/>
        </w:trPr>
        <w:tc>
          <w:tcPr>
            <w:tcW w:w="720" w:type="dxa"/>
          </w:tcPr>
          <w:p w:rsidR="00BE7F91" w:rsidRPr="00BE7F91" w:rsidRDefault="00BE7F91" w:rsidP="002513C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4</w:t>
            </w:r>
          </w:p>
        </w:tc>
        <w:tc>
          <w:tcPr>
            <w:tcW w:w="8069" w:type="dxa"/>
            <w:vAlign w:val="bottom"/>
          </w:tcPr>
          <w:p w:rsidR="00BE7F91" w:rsidRPr="00BE7F91" w:rsidRDefault="00BE7F91" w:rsidP="002513CB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Саяси режим түсінігі және демократия формалары</w:t>
            </w:r>
          </w:p>
        </w:tc>
      </w:tr>
      <w:tr w:rsidR="00BE7F91" w:rsidRPr="00BE7F91" w:rsidTr="00BE7F91">
        <w:trPr>
          <w:cantSplit/>
        </w:trPr>
        <w:tc>
          <w:tcPr>
            <w:tcW w:w="720" w:type="dxa"/>
          </w:tcPr>
          <w:p w:rsidR="00BE7F91" w:rsidRPr="00BE7F91" w:rsidRDefault="00BE7F91" w:rsidP="002513C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5</w:t>
            </w:r>
          </w:p>
        </w:tc>
        <w:tc>
          <w:tcPr>
            <w:tcW w:w="8069" w:type="dxa"/>
            <w:vAlign w:val="bottom"/>
          </w:tcPr>
          <w:p w:rsidR="00BE7F91" w:rsidRPr="00BE7F91" w:rsidRDefault="00BE7F91" w:rsidP="002513CB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Мемлекеттік басқарудың субъектілері мен объектілері және олардың жүйесі.</w:t>
            </w:r>
          </w:p>
        </w:tc>
      </w:tr>
      <w:tr w:rsidR="00BE7F91" w:rsidRPr="00BE7F91" w:rsidTr="00BE7F91">
        <w:trPr>
          <w:cantSplit/>
        </w:trPr>
        <w:tc>
          <w:tcPr>
            <w:tcW w:w="720" w:type="dxa"/>
          </w:tcPr>
          <w:p w:rsidR="00BE7F91" w:rsidRPr="00BE7F91" w:rsidRDefault="00BE7F91" w:rsidP="002513C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6</w:t>
            </w:r>
          </w:p>
        </w:tc>
        <w:tc>
          <w:tcPr>
            <w:tcW w:w="8069" w:type="dxa"/>
            <w:vAlign w:val="bottom"/>
          </w:tcPr>
          <w:p w:rsidR="00BE7F91" w:rsidRPr="00BE7F91" w:rsidRDefault="00BE7F91" w:rsidP="002513CB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Мемлекеттік басқарудағы заңдылық және жауапкершілік.</w:t>
            </w:r>
          </w:p>
        </w:tc>
      </w:tr>
    </w:tbl>
    <w:p w:rsidR="00BE7F91" w:rsidRDefault="00BE7F91"/>
    <w:sectPr w:rsidR="00BE7F91" w:rsidSect="00FD3F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BE7F91"/>
    <w:rsid w:val="004C6F00"/>
    <w:rsid w:val="00BE7F91"/>
    <w:rsid w:val="00FD3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F9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2017-01-26T09:12:00Z</dcterms:created>
  <dcterms:modified xsi:type="dcterms:W3CDTF">2017-01-26T09:18:00Z</dcterms:modified>
</cp:coreProperties>
</file>